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1" w:rsidRPr="001C1FB1" w:rsidRDefault="001C1FB1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C1FB1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8097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73" y="20945"/>
                <wp:lineTo x="21373" y="0"/>
                <wp:lineTo x="0" y="0"/>
              </wp:wrapPolygon>
            </wp:wrapTight>
            <wp:docPr id="4" name="Рисунок 4" descr="Сетка 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етка 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+7 495 419 18 17                                                                 </w:t>
      </w:r>
    </w:p>
    <w:p w:rsidR="00FD0A09" w:rsidRPr="001C1FB1" w:rsidRDefault="00CE0AFC" w:rsidP="001C1FB1">
      <w:pPr>
        <w:spacing w:after="0" w:line="240" w:lineRule="auto"/>
        <w:contextualSpacing/>
        <w:jc w:val="right"/>
        <w:rPr>
          <w:sz w:val="18"/>
        </w:rPr>
      </w:pPr>
      <w:hyperlink r:id="rId6" w:history="1"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www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setka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</w:rPr>
          <w:t>77.</w:t>
        </w:r>
        <w:r w:rsidR="001C1FB1" w:rsidRPr="001C1FB1">
          <w:rPr>
            <w:rStyle w:val="a3"/>
            <w:rFonts w:ascii="Calibri" w:hAnsi="Calibri"/>
            <w:noProof/>
            <w:color w:val="008000"/>
            <w:sz w:val="32"/>
            <w:szCs w:val="40"/>
            <w:lang w:val="en-US"/>
          </w:rPr>
          <w:t>ru</w:t>
        </w:r>
      </w:hyperlink>
    </w:p>
    <w:p w:rsidR="001C1FB1" w:rsidRDefault="001C1FB1" w:rsidP="00C819C6">
      <w:pPr>
        <w:spacing w:after="0" w:line="240" w:lineRule="auto"/>
        <w:contextualSpacing/>
      </w:pPr>
    </w:p>
    <w:p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  <w:r w:rsidR="004E6C43">
        <w:rPr>
          <w:b/>
          <w:sz w:val="28"/>
        </w:rPr>
        <w:t xml:space="preserve"> </w:t>
      </w:r>
      <w:r w:rsidR="005239C3">
        <w:rPr>
          <w:b/>
          <w:sz w:val="28"/>
        </w:rPr>
        <w:t>НА ЦЕПЯХ</w:t>
      </w:r>
    </w:p>
    <w:p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1FB1" w:rsidRDefault="001C1FB1" w:rsidP="008B47DD">
      <w:pPr>
        <w:spacing w:after="0" w:line="240" w:lineRule="auto"/>
        <w:contextualSpacing/>
      </w:pPr>
    </w:p>
    <w:p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7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 xml:space="preserve">п 11, </w:t>
      </w:r>
      <w:r w:rsidR="005239C3">
        <w:rPr>
          <w:b/>
          <w:sz w:val="32"/>
          <w:szCs w:val="32"/>
        </w:rPr>
        <w:t>на цепях</w:t>
      </w:r>
    </w:p>
    <w:p w:rsidR="001C1FB1" w:rsidRDefault="005741E1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:rsidR="001263FF" w:rsidRDefault="00CE0AFC" w:rsidP="00CE0AFC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41528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04" y="21472"/>
                <wp:lineTo x="215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2F" w:rsidRDefault="003B472F" w:rsidP="005239C3">
      <w:pPr>
        <w:spacing w:after="0" w:line="240" w:lineRule="auto"/>
        <w:contextualSpacing/>
        <w:jc w:val="center"/>
      </w:pPr>
    </w:p>
    <w:p w:rsidR="003B472F" w:rsidRDefault="003B472F" w:rsidP="005239C3">
      <w:pPr>
        <w:spacing w:after="0" w:line="240" w:lineRule="auto"/>
        <w:contextualSpacing/>
        <w:jc w:val="center"/>
      </w:pPr>
    </w:p>
    <w:p w:rsidR="004E6C43" w:rsidRDefault="004E6C43" w:rsidP="004E6C43">
      <w:pPr>
        <w:spacing w:after="0" w:line="240" w:lineRule="auto"/>
        <w:contextualSpacing/>
        <w:jc w:val="center"/>
        <w:rPr>
          <w:noProof/>
        </w:rPr>
      </w:pPr>
    </w:p>
    <w:p w:rsidR="004E6C43" w:rsidRDefault="004E6C43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1971675" cy="2075815"/>
            <wp:effectExtent l="0" t="0" r="9525" b="635"/>
            <wp:wrapTight wrapText="bothSides">
              <wp:wrapPolygon edited="0">
                <wp:start x="0" y="0"/>
                <wp:lineTo x="0" y="21408"/>
                <wp:lineTo x="21496" y="21408"/>
                <wp:lineTo x="2149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:rsidR="005E15D5" w:rsidRPr="005E15D5" w:rsidRDefault="00CE0AFC" w:rsidP="005E15D5">
      <w:pPr>
        <w:spacing w:after="0" w:line="240" w:lineRule="auto"/>
        <w:contextualSpacing/>
        <w:rPr>
          <w:b/>
          <w:sz w:val="28"/>
        </w:rPr>
      </w:pPr>
      <w:r w:rsidRPr="005E15D5">
        <w:rPr>
          <w:b/>
          <w:sz w:val="28"/>
        </w:rPr>
        <w:t>ПРИМЕРЫ ЗАМЕРА СУЩЕСТВУЮЩЕГО ПОЛОТНА</w:t>
      </w:r>
    </w:p>
    <w:p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247900" cy="1361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5" cy="13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FE19C20" wp14:editId="1D2F4986">
            <wp:extent cx="2089370" cy="15525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09" cy="1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219325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FC" w:rsidRDefault="00CE0AFC" w:rsidP="00CE0AFC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CE0AFC">
      <w:pPr>
        <w:spacing w:after="0" w:line="240" w:lineRule="auto"/>
        <w:contextualSpacing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РАЗМЕРЫ СЕТКИ ГЛАЗИРОВОЧНОЙ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4394"/>
      </w:tblGrid>
      <w:tr w:rsidR="00CE0AFC" w:rsidTr="00CE0AFC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Размеры, мм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3,5…13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:rsidTr="00CE0AFC">
        <w:trPr>
          <w:trHeight w:val="300"/>
        </w:trPr>
        <w:tc>
          <w:tcPr>
            <w:tcW w:w="26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E0AFC" w:rsidRDefault="00CE0AFC" w:rsidP="00CE0AFC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CE0AFC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МАРОЧНИК СТАЛЕЙ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7229"/>
      </w:tblGrid>
      <w:tr w:rsidR="00CE0AFC" w:rsidTr="00CE0AF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Температура применения, ◦С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CE0AFC" w:rsidTr="00CE0AFC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Сталь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 обладает магнитными свойствами.</w:t>
            </w:r>
          </w:p>
        </w:tc>
      </w:tr>
      <w:tr w:rsidR="00CE0AFC" w:rsidTr="00CE0AFC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Конструкционная рессорно-пружинная сталь.</w:t>
            </w:r>
          </w:p>
        </w:tc>
      </w:tr>
      <w:tr w:rsidR="00CE0AFC" w:rsidTr="00CE0AFC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сталь, более высокого качества, хорошо свариваемая.</w:t>
            </w:r>
          </w:p>
        </w:tc>
      </w:tr>
      <w:tr w:rsidR="00CE0AFC" w:rsidTr="00CE0AFC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304 (08Х18Н10)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800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Является кислотостойкой и выдерживает краткосрочное поднятие температуры до 900 °С. Устойчива к воздействию разнообразных химических веществ. Легко поддается сварке, показывает высокие характеристики коррозийной стойкости в агрессивных средах. </w:t>
            </w:r>
          </w:p>
        </w:tc>
      </w:tr>
      <w:tr w:rsidR="00CE0AFC" w:rsidTr="00CE0AFC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321 (12Х18Н10Т)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Жаростойкая, жаропрочная сталь. Неустойчива в серосодержащих средах, не имеет ярко выраженных магнитных свойств, а также не подвергается закалке. </w:t>
            </w:r>
          </w:p>
        </w:tc>
      </w:tr>
      <w:tr w:rsidR="00CE0AFC" w:rsidTr="00CE0AFC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1000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Обладает высокой жаростойкостью в окислительной атмосфере. Сталь с большим содержанием хрома и никеля. Отличная стойкость в восстановительных и прочих серосодержащих средах. </w:t>
            </w:r>
          </w:p>
        </w:tc>
      </w:tr>
      <w:tr w:rsidR="00CE0AFC" w:rsidTr="00CE0AFC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Сплав прецизионный с высоким электрическим сопротивлением, трудно свариваемая, для нагревателей с предельной рабочей  температурой 1200 градусов промышленных электропечей и различных электронагревательных устройств.</w:t>
            </w:r>
          </w:p>
        </w:tc>
      </w:tr>
    </w:tbl>
    <w:p w:rsidR="00CE0AFC" w:rsidRDefault="00CE0AFC" w:rsidP="00CE0AFC">
      <w:pPr>
        <w:spacing w:after="0" w:line="240" w:lineRule="auto"/>
        <w:contextualSpacing/>
        <w:rPr>
          <w:b/>
          <w:sz w:val="28"/>
        </w:rPr>
      </w:pPr>
    </w:p>
    <w:p w:rsidR="00CE0AFC" w:rsidRDefault="00CE0AFC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6655CA" w:rsidRDefault="006655CA" w:rsidP="006655CA">
      <w:pPr>
        <w:jc w:val="right"/>
        <w:rPr>
          <w:sz w:val="24"/>
          <w:szCs w:val="24"/>
        </w:rPr>
      </w:pPr>
    </w:p>
    <w:sectPr w:rsidR="006655CA" w:rsidSect="00CE0A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B472F"/>
    <w:rsid w:val="004E6C43"/>
    <w:rsid w:val="005239C3"/>
    <w:rsid w:val="005741E1"/>
    <w:rsid w:val="005E15D5"/>
    <w:rsid w:val="006655CA"/>
    <w:rsid w:val="007733F6"/>
    <w:rsid w:val="008B47DD"/>
    <w:rsid w:val="008F53B4"/>
    <w:rsid w:val="00C5445C"/>
    <w:rsid w:val="00C819C6"/>
    <w:rsid w:val="00CE0AFC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AAF1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tka@setka77.ru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KA77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://www.setka77.ru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689D6547.dotm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Карпов Александр</cp:lastModifiedBy>
  <cp:revision>4</cp:revision>
  <cp:lastPrinted>2019-05-21T06:50:00Z</cp:lastPrinted>
  <dcterms:created xsi:type="dcterms:W3CDTF">2019-06-17T09:59:00Z</dcterms:created>
  <dcterms:modified xsi:type="dcterms:W3CDTF">2019-06-18T11:34:00Z</dcterms:modified>
</cp:coreProperties>
</file>